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CEF" w:rsidP="002465D9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КОПИЯ</w:t>
      </w:r>
    </w:p>
    <w:p w:rsidR="0081383D" w:rsidRPr="00DC0929" w:rsidP="002465D9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УИД: </w:t>
      </w:r>
      <w:r w:rsidR="008D07D7">
        <w:rPr>
          <w:b w:val="0"/>
          <w:sz w:val="24"/>
        </w:rPr>
        <w:t>86MS0026-01-2024-002311-25</w:t>
      </w:r>
    </w:p>
    <w:p w:rsidR="0081383D" w:rsidRPr="00DC0929" w:rsidP="002465D9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Дело № </w:t>
      </w:r>
      <w:r w:rsidR="008D07D7">
        <w:rPr>
          <w:b w:val="0"/>
          <w:sz w:val="24"/>
        </w:rPr>
        <w:t>05-0337/2601/2024</w:t>
      </w:r>
      <w:r w:rsidRPr="00DC0929">
        <w:rPr>
          <w:b w:val="0"/>
          <w:color w:val="000000"/>
          <w:sz w:val="24"/>
        </w:rPr>
        <w:t xml:space="preserve">   </w:t>
      </w:r>
    </w:p>
    <w:p w:rsidR="008D07D7" w:rsidRPr="00BC658B" w:rsidP="002465D9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 О С Т А Н О В Л Е Н И Е</w:t>
      </w:r>
    </w:p>
    <w:p w:rsidR="008D07D7" w:rsidRPr="00BC658B" w:rsidP="002465D9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D07D7" w:rsidRPr="00BC658B" w:rsidP="002465D9">
      <w:pPr>
        <w:widowControl w:val="0"/>
        <w:tabs>
          <w:tab w:val="left" w:pos="3615"/>
        </w:tabs>
        <w:spacing w:line="0" w:lineRule="atLeast"/>
        <w:contextualSpacing/>
        <w:jc w:val="right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город Сургут                                                                    </w:t>
      </w:r>
      <w:r>
        <w:rPr>
          <w:color w:val="000000"/>
          <w:sz w:val="26"/>
          <w:szCs w:val="26"/>
        </w:rPr>
        <w:t xml:space="preserve">                           </w:t>
      </w:r>
      <w:r>
        <w:rPr>
          <w:sz w:val="26"/>
          <w:szCs w:val="26"/>
        </w:rPr>
        <w:t>5 марта 2024</w:t>
      </w:r>
      <w:r w:rsidRPr="00BC658B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8D07D7" w:rsidRPr="002465D9" w:rsidP="002465D9">
      <w:pPr>
        <w:widowControl w:val="0"/>
        <w:spacing w:line="0" w:lineRule="atLeast"/>
        <w:contextualSpacing/>
        <w:rPr>
          <w:sz w:val="10"/>
          <w:szCs w:val="10"/>
        </w:rPr>
      </w:pPr>
      <w:r w:rsidRPr="00BC658B">
        <w:rPr>
          <w:sz w:val="26"/>
          <w:szCs w:val="26"/>
        </w:rPr>
        <w:t xml:space="preserve">  </w:t>
      </w:r>
    </w:p>
    <w:p w:rsidR="008D07D7" w:rsidRPr="00BC658B" w:rsidP="002465D9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color w:val="000000"/>
          <w:sz w:val="26"/>
          <w:szCs w:val="26"/>
        </w:rPr>
        <w:br/>
      </w:r>
      <w:r w:rsidRPr="00BC658B">
        <w:rPr>
          <w:color w:val="000000"/>
          <w:sz w:val="26"/>
          <w:szCs w:val="26"/>
        </w:rPr>
        <w:t>Панков А.Ю.,</w:t>
      </w:r>
      <w:r w:rsidRPr="00BC658B">
        <w:rPr>
          <w:sz w:val="26"/>
          <w:szCs w:val="26"/>
        </w:rPr>
        <w:t xml:space="preserve"> расположенного по адресу: ХМАО - Югра, г. Сургут, ул. Гагарина, д. 9, </w:t>
      </w:r>
      <w:r w:rsidRPr="00BC658B">
        <w:rPr>
          <w:sz w:val="26"/>
          <w:szCs w:val="26"/>
        </w:rPr>
        <w:t>каб</w:t>
      </w:r>
      <w:r w:rsidRPr="00BC658B">
        <w:rPr>
          <w:sz w:val="26"/>
          <w:szCs w:val="26"/>
        </w:rPr>
        <w:t>. 504</w:t>
      </w:r>
      <w:r w:rsidRPr="00BC658B"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>
        <w:rPr>
          <w:sz w:val="26"/>
          <w:szCs w:val="26"/>
        </w:rPr>
        <w:t>Ильючик</w:t>
      </w:r>
      <w:r>
        <w:rPr>
          <w:sz w:val="26"/>
          <w:szCs w:val="26"/>
        </w:rPr>
        <w:t xml:space="preserve"> </w:t>
      </w:r>
      <w:r w:rsidR="00D7028E">
        <w:rPr>
          <w:sz w:val="26"/>
          <w:szCs w:val="26"/>
        </w:rPr>
        <w:t>В.А.</w:t>
      </w:r>
      <w:r w:rsidRPr="00BC658B">
        <w:rPr>
          <w:color w:val="000000"/>
          <w:sz w:val="26"/>
          <w:szCs w:val="26"/>
        </w:rPr>
        <w:t xml:space="preserve">, </w:t>
      </w:r>
      <w:r w:rsidRPr="00BC658B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bCs/>
          <w:sz w:val="26"/>
          <w:szCs w:val="26"/>
        </w:rPr>
        <w:t>ч.3 ст. 19.24</w:t>
      </w:r>
      <w:r w:rsidRPr="00BC658B">
        <w:rPr>
          <w:bCs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 w:rsidR="008D07D7" w:rsidP="002465D9">
      <w:pPr>
        <w:widowControl w:val="0"/>
        <w:suppressAutoHyphens/>
        <w:spacing w:line="0" w:lineRule="atLeast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Ильючик</w:t>
      </w:r>
      <w:r>
        <w:rPr>
          <w:color w:val="000000"/>
          <w:sz w:val="26"/>
          <w:szCs w:val="26"/>
        </w:rPr>
        <w:t xml:space="preserve"> </w:t>
      </w:r>
      <w:r w:rsidR="00D7028E">
        <w:rPr>
          <w:color w:val="000000"/>
          <w:sz w:val="26"/>
          <w:szCs w:val="26"/>
        </w:rPr>
        <w:t>В.А.</w:t>
      </w:r>
      <w:r w:rsidRPr="00BC658B">
        <w:rPr>
          <w:bCs/>
          <w:sz w:val="26"/>
          <w:szCs w:val="26"/>
        </w:rPr>
        <w:t>,</w:t>
      </w:r>
      <w:r w:rsidRPr="004674D3">
        <w:rPr>
          <w:bCs/>
          <w:sz w:val="26"/>
          <w:szCs w:val="26"/>
        </w:rPr>
        <w:t xml:space="preserve"> </w:t>
      </w:r>
      <w:r w:rsidR="00D7028E">
        <w:rPr>
          <w:bCs/>
          <w:sz w:val="26"/>
          <w:szCs w:val="26"/>
        </w:rPr>
        <w:t>*</w:t>
      </w:r>
    </w:p>
    <w:p w:rsidR="002465D9" w:rsidRPr="002465D9" w:rsidP="002465D9">
      <w:pPr>
        <w:widowControl w:val="0"/>
        <w:suppressAutoHyphens/>
        <w:spacing w:line="0" w:lineRule="atLeast"/>
        <w:ind w:firstLine="709"/>
        <w:contextualSpacing/>
        <w:jc w:val="both"/>
        <w:rPr>
          <w:bCs/>
          <w:sz w:val="10"/>
          <w:szCs w:val="10"/>
        </w:rPr>
      </w:pPr>
    </w:p>
    <w:p w:rsidR="008D07D7" w:rsidP="002465D9">
      <w:pPr>
        <w:widowControl w:val="0"/>
        <w:spacing w:after="120" w:line="0" w:lineRule="atLeast"/>
        <w:ind w:firstLine="709"/>
        <w:contextualSpacing/>
        <w:jc w:val="center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УСТАНОВИЛ:</w:t>
      </w:r>
    </w:p>
    <w:p w:rsidR="002465D9" w:rsidRPr="002465D9" w:rsidP="002465D9">
      <w:pPr>
        <w:widowControl w:val="0"/>
        <w:spacing w:after="120" w:line="0" w:lineRule="atLeast"/>
        <w:ind w:firstLine="709"/>
        <w:contextualSpacing/>
        <w:jc w:val="center"/>
        <w:rPr>
          <w:color w:val="000000"/>
          <w:sz w:val="10"/>
          <w:szCs w:val="10"/>
        </w:rPr>
      </w:pPr>
    </w:p>
    <w:p w:rsidR="008D07D7" w:rsidP="002465D9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Ильючик</w:t>
      </w:r>
      <w:r>
        <w:rPr>
          <w:sz w:val="26"/>
          <w:szCs w:val="26"/>
        </w:rPr>
        <w:t xml:space="preserve"> В.А., ранее привлекавшийся к административной ответственности по ч.</w:t>
      </w:r>
      <w:r w:rsidR="00923C7E">
        <w:rPr>
          <w:sz w:val="26"/>
          <w:szCs w:val="26"/>
        </w:rPr>
        <w:t xml:space="preserve"> </w:t>
      </w:r>
      <w:r>
        <w:rPr>
          <w:sz w:val="26"/>
          <w:szCs w:val="26"/>
        </w:rPr>
        <w:t>3 ст. 19.24 КоАП РФ согласно постановлению по делу об административном правонарушении</w:t>
      </w:r>
      <w:r>
        <w:rPr>
          <w:color w:val="000000"/>
          <w:sz w:val="26"/>
          <w:szCs w:val="26"/>
        </w:rPr>
        <w:t xml:space="preserve"> от </w:t>
      </w:r>
      <w:r w:rsidR="00D7028E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,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являясь </w:t>
      </w:r>
      <w:r>
        <w:rPr>
          <w:sz w:val="26"/>
          <w:szCs w:val="26"/>
        </w:rPr>
        <w:t xml:space="preserve">лицом, в отношении которого установлен административный надзор решением </w:t>
      </w:r>
      <w:r w:rsidR="00D7028E">
        <w:rPr>
          <w:sz w:val="26"/>
          <w:szCs w:val="26"/>
        </w:rPr>
        <w:t>*</w:t>
      </w:r>
      <w:r>
        <w:rPr>
          <w:sz w:val="26"/>
          <w:szCs w:val="26"/>
        </w:rPr>
        <w:t xml:space="preserve"> от </w:t>
      </w:r>
      <w:r w:rsidR="00D7028E">
        <w:rPr>
          <w:sz w:val="26"/>
          <w:szCs w:val="26"/>
        </w:rPr>
        <w:t>*</w:t>
      </w:r>
      <w:r>
        <w:rPr>
          <w:sz w:val="26"/>
          <w:szCs w:val="26"/>
        </w:rPr>
        <w:t xml:space="preserve">, вступившим в законную силу </w:t>
      </w:r>
      <w:r w:rsidR="00D7028E">
        <w:rPr>
          <w:sz w:val="26"/>
          <w:szCs w:val="26"/>
        </w:rPr>
        <w:t>*</w:t>
      </w:r>
      <w:r>
        <w:rPr>
          <w:sz w:val="26"/>
          <w:szCs w:val="26"/>
        </w:rPr>
        <w:t xml:space="preserve">, в виде запрета пребывания вне жилого помещения, являющегося его местом жительства либо пребывания, в период времени с </w:t>
      </w:r>
      <w:r w:rsidR="00D7028E">
        <w:rPr>
          <w:sz w:val="26"/>
          <w:szCs w:val="26"/>
        </w:rPr>
        <w:t>*</w:t>
      </w:r>
      <w:r>
        <w:rPr>
          <w:sz w:val="26"/>
          <w:szCs w:val="26"/>
        </w:rPr>
        <w:t xml:space="preserve"> до </w:t>
      </w:r>
      <w:r w:rsidR="00D7028E">
        <w:rPr>
          <w:sz w:val="26"/>
          <w:szCs w:val="26"/>
        </w:rPr>
        <w:t>*</w:t>
      </w:r>
      <w:r>
        <w:rPr>
          <w:sz w:val="26"/>
          <w:szCs w:val="26"/>
        </w:rPr>
        <w:t xml:space="preserve"> часов ежедневно, </w:t>
      </w:r>
      <w:r w:rsidR="00D7028E">
        <w:rPr>
          <w:color w:val="0000FF"/>
          <w:sz w:val="26"/>
          <w:szCs w:val="26"/>
        </w:rPr>
        <w:t>*</w:t>
      </w:r>
      <w:r>
        <w:rPr>
          <w:sz w:val="26"/>
          <w:szCs w:val="26"/>
        </w:rPr>
        <w:t xml:space="preserve"> на момент проверки в период времени с </w:t>
      </w:r>
      <w:r w:rsidR="00D7028E">
        <w:rPr>
          <w:color w:val="0000FF"/>
          <w:sz w:val="26"/>
          <w:szCs w:val="26"/>
        </w:rPr>
        <w:t>*</w:t>
      </w:r>
      <w:r w:rsidRPr="0020292A">
        <w:rPr>
          <w:color w:val="0000FF"/>
          <w:sz w:val="26"/>
          <w:szCs w:val="26"/>
        </w:rPr>
        <w:t>.</w:t>
      </w:r>
      <w:r>
        <w:rPr>
          <w:sz w:val="26"/>
          <w:szCs w:val="26"/>
        </w:rPr>
        <w:t xml:space="preserve"> по </w:t>
      </w:r>
      <w:r w:rsidR="00D7028E">
        <w:rPr>
          <w:color w:val="0000FF"/>
          <w:sz w:val="26"/>
          <w:szCs w:val="26"/>
        </w:rPr>
        <w:t>*</w:t>
      </w:r>
      <w:r w:rsidRPr="0020292A">
        <w:rPr>
          <w:color w:val="0000FF"/>
          <w:sz w:val="26"/>
          <w:szCs w:val="26"/>
        </w:rPr>
        <w:t>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отсутствовал в жилом помещении по адресу: </w:t>
      </w:r>
      <w:r w:rsidR="00D7028E">
        <w:rPr>
          <w:sz w:val="26"/>
          <w:szCs w:val="26"/>
        </w:rPr>
        <w:t>*</w:t>
      </w:r>
      <w:r>
        <w:rPr>
          <w:sz w:val="26"/>
          <w:szCs w:val="26"/>
        </w:rPr>
        <w:t xml:space="preserve"> если эти действия (бездействие) не содержат уголовно наказуемого деяния, чем нарушил ограничения, установленные судом. </w:t>
      </w:r>
    </w:p>
    <w:p w:rsidR="008D07D7" w:rsidP="002465D9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Ильючик</w:t>
      </w:r>
      <w:r>
        <w:rPr>
          <w:sz w:val="26"/>
          <w:szCs w:val="26"/>
        </w:rPr>
        <w:t xml:space="preserve"> В.А. в судебном заседании вину признал, ходатайств не заявлял. </w:t>
      </w:r>
    </w:p>
    <w:p w:rsidR="008D07D7" w:rsidP="002465D9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обоснование виновности </w:t>
      </w:r>
      <w:r>
        <w:rPr>
          <w:sz w:val="26"/>
          <w:szCs w:val="26"/>
        </w:rPr>
        <w:t>Ильючик</w:t>
      </w:r>
      <w:r>
        <w:rPr>
          <w:sz w:val="26"/>
          <w:szCs w:val="26"/>
        </w:rPr>
        <w:t xml:space="preserve"> В.А. суду представлены следующие доказательства: </w:t>
      </w:r>
    </w:p>
    <w:p w:rsidR="008D07D7" w:rsidP="002465D9">
      <w:pPr>
        <w:widowControl w:val="0"/>
        <w:spacing w:line="0" w:lineRule="atLeast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*</w:t>
      </w:r>
    </w:p>
    <w:p w:rsidR="008D07D7" w:rsidP="002465D9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8D07D7" w:rsidP="002465D9">
      <w:pPr>
        <w:widowControl w:val="0"/>
        <w:autoSpaceDE w:val="0"/>
        <w:autoSpaceDN w:val="0"/>
        <w:adjustRightInd w:val="0"/>
        <w:spacing w:line="0" w:lineRule="atLeast"/>
        <w:ind w:firstLine="720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Согласно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D07D7" w:rsidP="002465D9">
      <w:pPr>
        <w:widowControl w:val="0"/>
        <w:spacing w:line="0" w:lineRule="atLeast"/>
        <w:contextualSpacing/>
        <w:jc w:val="both"/>
        <w:rPr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Таким образом, совокупность доказательств позволяет судье сделать вывод о виновности </w:t>
      </w:r>
      <w:r>
        <w:rPr>
          <w:sz w:val="26"/>
          <w:szCs w:val="26"/>
        </w:rPr>
        <w:t>Ильючик</w:t>
      </w:r>
      <w:r>
        <w:rPr>
          <w:sz w:val="26"/>
          <w:szCs w:val="26"/>
        </w:rPr>
        <w:t xml:space="preserve"> В.А. в совершении административного правонарушения, предусмотренного ч.3 ст. 19.24 КоАП РФ.</w:t>
      </w:r>
    </w:p>
    <w:p w:rsidR="008D07D7" w:rsidP="002465D9">
      <w:pPr>
        <w:widowControl w:val="0"/>
        <w:spacing w:line="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Действия </w:t>
      </w:r>
      <w:r>
        <w:rPr>
          <w:sz w:val="26"/>
          <w:szCs w:val="26"/>
        </w:rPr>
        <w:t>Ильючик</w:t>
      </w:r>
      <w:r>
        <w:rPr>
          <w:sz w:val="26"/>
          <w:szCs w:val="26"/>
        </w:rPr>
        <w:t xml:space="preserve"> В.А. квалифицируются как правонарушение, предусмотренное ч. 3 ст. 19.24 КоАП РФ - </w:t>
      </w:r>
      <w:r>
        <w:rPr>
          <w:rFonts w:eastAsia="Calibri"/>
          <w:sz w:val="26"/>
          <w:szCs w:val="26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anchor="sub_19241" w:history="1">
        <w:r>
          <w:rPr>
            <w:rStyle w:val="Hyperlink"/>
            <w:rFonts w:eastAsia="Calibri"/>
            <w:sz w:val="26"/>
            <w:szCs w:val="26"/>
          </w:rPr>
          <w:t>частью 1</w:t>
        </w:r>
      </w:hyperlink>
      <w:r>
        <w:rPr>
          <w:rFonts w:eastAsia="Calibri"/>
          <w:sz w:val="26"/>
          <w:szCs w:val="26"/>
        </w:rPr>
        <w:t xml:space="preserve"> настоящей статьи, если эти действия (бездействие) не содержат уголовно наказуемого деяния.</w:t>
      </w:r>
    </w:p>
    <w:p w:rsidR="008D07D7" w:rsidP="002465D9">
      <w:pPr>
        <w:widowControl w:val="0"/>
        <w:spacing w:line="0" w:lineRule="atLeast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8D07D7" w:rsidP="002465D9">
      <w:pPr>
        <w:widowControl w:val="0"/>
        <w:spacing w:line="0" w:lineRule="atLeas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Обстоятельств, перечисленных в ст. 29.2 КоАП РФ, исключающих возможность рассмотрения дела, не имеется.</w:t>
      </w:r>
    </w:p>
    <w:p w:rsidR="008D07D7" w:rsidP="002465D9">
      <w:pPr>
        <w:widowControl w:val="0"/>
        <w:spacing w:line="0" w:lineRule="atLeas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Обстоятельств, предусмотренных ст. 4.2 КоАП РФ, смягчающих административную ответственность, суд не усматривает. </w:t>
      </w:r>
    </w:p>
    <w:p w:rsidR="008D07D7" w:rsidP="002465D9">
      <w:pPr>
        <w:widowControl w:val="0"/>
        <w:spacing w:line="0" w:lineRule="atLeas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Обстоятельств, предусмотренных ст. 4.3 КоАП РФ, отягчающих административную ответственность, суд не усматривает. </w:t>
      </w:r>
    </w:p>
    <w:p w:rsidR="008D07D7" w:rsidP="002465D9">
      <w:pPr>
        <w:widowControl w:val="0"/>
        <w:spacing w:line="0" w:lineRule="atLeas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Учитывая систематическое грубое неисполнение административных ограничений суд приходит к выводу о необходимости назначения ему наказания в виде административного ареста. </w:t>
      </w:r>
    </w:p>
    <w:p w:rsidR="008D07D7" w:rsidP="002465D9">
      <w:pPr>
        <w:widowControl w:val="0"/>
        <w:spacing w:line="0" w:lineRule="atLeas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Обстоятельства, препятствующие применению административного наказания в виде административного ареста, указанные в ч. 2 ст. 3.9 КоАП РФ, судом не установлены. </w:t>
      </w:r>
    </w:p>
    <w:p w:rsidR="008D07D7" w:rsidP="002465D9">
      <w:pPr>
        <w:widowControl w:val="0"/>
        <w:spacing w:line="0" w:lineRule="atLeast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На основании изложенного и руководствуясь ст. ст. 29.9 - 29.11 КоАП РФ, </w:t>
      </w:r>
    </w:p>
    <w:p w:rsidR="002465D9" w:rsidRPr="002465D9" w:rsidP="002465D9">
      <w:pPr>
        <w:widowControl w:val="0"/>
        <w:spacing w:line="0" w:lineRule="atLeast"/>
        <w:contextualSpacing/>
        <w:jc w:val="both"/>
        <w:rPr>
          <w:color w:val="000000"/>
          <w:sz w:val="10"/>
          <w:szCs w:val="10"/>
        </w:rPr>
      </w:pPr>
    </w:p>
    <w:p w:rsidR="008D07D7" w:rsidP="002465D9">
      <w:pPr>
        <w:widowControl w:val="0"/>
        <w:spacing w:before="120" w:after="120" w:line="0" w:lineRule="atLeast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2465D9" w:rsidRPr="002465D9" w:rsidP="002465D9">
      <w:pPr>
        <w:widowControl w:val="0"/>
        <w:spacing w:before="120" w:after="120" w:line="0" w:lineRule="atLeast"/>
        <w:contextualSpacing/>
        <w:jc w:val="center"/>
        <w:rPr>
          <w:sz w:val="10"/>
          <w:szCs w:val="10"/>
        </w:rPr>
      </w:pPr>
    </w:p>
    <w:p w:rsidR="00C67FF0" w:rsidP="00C67FF0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Ильючик</w:t>
      </w:r>
      <w:r>
        <w:rPr>
          <w:color w:val="000000"/>
          <w:sz w:val="26"/>
          <w:szCs w:val="26"/>
        </w:rPr>
        <w:t xml:space="preserve"> </w:t>
      </w:r>
      <w:r w:rsidR="00D7028E">
        <w:rPr>
          <w:color w:val="000000"/>
          <w:sz w:val="26"/>
          <w:szCs w:val="26"/>
        </w:rPr>
        <w:t>В.А.</w:t>
      </w:r>
      <w:r w:rsidRPr="004674D3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3 ст. 19.24 КоАП РФ и подвергнуть наказанию в виде административного ареста сроком на </w:t>
      </w:r>
      <w:r>
        <w:rPr>
          <w:sz w:val="26"/>
          <w:szCs w:val="26"/>
        </w:rPr>
        <w:br/>
        <w:t xml:space="preserve">14 (четырнадцать) суток. </w:t>
      </w:r>
    </w:p>
    <w:p w:rsidR="008D07D7" w:rsidRPr="00C67FF0" w:rsidP="00C67FF0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Срок административного ареста исчислять с </w:t>
      </w:r>
      <w:r w:rsidR="00D158C3">
        <w:rPr>
          <w:color w:val="000000"/>
          <w:sz w:val="26"/>
          <w:szCs w:val="26"/>
        </w:rPr>
        <w:t xml:space="preserve">момента </w:t>
      </w:r>
      <w:r>
        <w:rPr>
          <w:color w:val="000000"/>
          <w:sz w:val="26"/>
          <w:szCs w:val="26"/>
        </w:rPr>
        <w:t>вынесения настоящего пост</w:t>
      </w:r>
      <w:r w:rsidR="00C67FF0">
        <w:rPr>
          <w:color w:val="000000"/>
          <w:sz w:val="26"/>
          <w:szCs w:val="26"/>
        </w:rPr>
        <w:t xml:space="preserve">ановления, то есть с </w:t>
      </w:r>
      <w:r w:rsidR="00D7028E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года.</w:t>
      </w:r>
    </w:p>
    <w:p w:rsidR="008D07D7" w:rsidP="002465D9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Постановление подлежит немедленному исполнению</w:t>
      </w:r>
      <w:r>
        <w:rPr>
          <w:sz w:val="26"/>
          <w:szCs w:val="26"/>
        </w:rPr>
        <w:t>.</w:t>
      </w:r>
    </w:p>
    <w:p w:rsidR="0081383D" w:rsidP="002465D9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C658B">
        <w:rPr>
          <w:sz w:val="26"/>
          <w:szCs w:val="26"/>
        </w:rPr>
        <w:t xml:space="preserve">Постановление может быть обжаловано в </w:t>
      </w:r>
      <w:r w:rsidR="00D7028E">
        <w:rPr>
          <w:sz w:val="26"/>
          <w:szCs w:val="26"/>
        </w:rPr>
        <w:t>*</w:t>
      </w:r>
      <w:r w:rsidRPr="00BC658B">
        <w:rPr>
          <w:sz w:val="26"/>
          <w:szCs w:val="26"/>
        </w:rPr>
        <w:t xml:space="preserve"> путем подачи жалобы </w:t>
      </w:r>
      <w:r w:rsidRPr="00BC658B">
        <w:rPr>
          <w:sz w:val="26"/>
          <w:szCs w:val="26"/>
        </w:rPr>
        <w:t>через мирового судью</w:t>
      </w:r>
      <w:r w:rsidRPr="00BC658B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2465D9" w:rsidP="002465D9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</w:p>
    <w:p w:rsidR="002465D9" w:rsidRPr="00BC658B" w:rsidP="002465D9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</w:p>
    <w:p w:rsidR="0081383D" w:rsidRPr="00BC658B" w:rsidP="002465D9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</w:p>
    <w:p w:rsidR="0081383D" w:rsidRPr="00BC658B" w:rsidP="00F333DF">
      <w:pPr>
        <w:widowControl w:val="0"/>
        <w:spacing w:line="216" w:lineRule="auto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Мировой судья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>/подпись/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 xml:space="preserve">        А.Ю. Панков</w:t>
      </w:r>
    </w:p>
    <w:p w:rsidR="0081383D" w:rsidP="00F333DF">
      <w:pPr>
        <w:widowControl w:val="0"/>
        <w:spacing w:line="216" w:lineRule="auto"/>
        <w:ind w:firstLine="708"/>
        <w:jc w:val="both"/>
        <w:rPr>
          <w:sz w:val="16"/>
          <w:szCs w:val="16"/>
        </w:rPr>
      </w:pP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КОПИЯ ВЕРНА </w:t>
      </w:r>
      <w:r w:rsidR="008D07D7">
        <w:rPr>
          <w:sz w:val="22"/>
          <w:szCs w:val="22"/>
        </w:rPr>
        <w:t>5 марта 2024</w:t>
      </w:r>
      <w:r w:rsidRPr="0064765E">
        <w:rPr>
          <w:sz w:val="22"/>
          <w:szCs w:val="22"/>
        </w:rPr>
        <w:t xml:space="preserve"> года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>Мировой судья судебного участка № 1 Сургутского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>судебного района города окружного значения Сургута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  <w:u w:val="single"/>
        </w:rPr>
      </w:pPr>
      <w:r w:rsidRPr="0064765E">
        <w:rPr>
          <w:sz w:val="22"/>
          <w:szCs w:val="22"/>
        </w:rPr>
        <w:t>ХМАО-Югры ______________________ А.Ю. Панков</w:t>
      </w:r>
    </w:p>
    <w:p w:rsidR="00DC0929" w:rsidRPr="008D07D7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Подлинный документ находится в деле № </w:t>
      </w:r>
      <w:r w:rsidR="008D07D7">
        <w:rPr>
          <w:sz w:val="22"/>
          <w:szCs w:val="22"/>
        </w:rPr>
        <w:t>05-0337/2601/2024</w:t>
      </w:r>
    </w:p>
    <w:sectPr w:rsidSect="008F419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1383D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87B9D"/>
    <w:rsid w:val="000944D5"/>
    <w:rsid w:val="00097A34"/>
    <w:rsid w:val="000A11D0"/>
    <w:rsid w:val="000A28AC"/>
    <w:rsid w:val="000A3457"/>
    <w:rsid w:val="000A47B1"/>
    <w:rsid w:val="000D241C"/>
    <w:rsid w:val="000D6C48"/>
    <w:rsid w:val="000E664B"/>
    <w:rsid w:val="000F0916"/>
    <w:rsid w:val="000F7989"/>
    <w:rsid w:val="00113DC6"/>
    <w:rsid w:val="00146CB8"/>
    <w:rsid w:val="00153A2B"/>
    <w:rsid w:val="00166B61"/>
    <w:rsid w:val="00172840"/>
    <w:rsid w:val="00182F07"/>
    <w:rsid w:val="00197FCE"/>
    <w:rsid w:val="001A5FA9"/>
    <w:rsid w:val="0020292A"/>
    <w:rsid w:val="00207961"/>
    <w:rsid w:val="0021539E"/>
    <w:rsid w:val="00241631"/>
    <w:rsid w:val="002465D9"/>
    <w:rsid w:val="002470BE"/>
    <w:rsid w:val="0025772E"/>
    <w:rsid w:val="00274068"/>
    <w:rsid w:val="00275812"/>
    <w:rsid w:val="002A212B"/>
    <w:rsid w:val="002A71E9"/>
    <w:rsid w:val="002D07E6"/>
    <w:rsid w:val="002D356D"/>
    <w:rsid w:val="002D405E"/>
    <w:rsid w:val="002F6E8A"/>
    <w:rsid w:val="00323AA9"/>
    <w:rsid w:val="00362393"/>
    <w:rsid w:val="00370417"/>
    <w:rsid w:val="003C6B41"/>
    <w:rsid w:val="003D11CD"/>
    <w:rsid w:val="003D1EE0"/>
    <w:rsid w:val="003E3928"/>
    <w:rsid w:val="00402F8D"/>
    <w:rsid w:val="00431E00"/>
    <w:rsid w:val="004422E9"/>
    <w:rsid w:val="004511E2"/>
    <w:rsid w:val="004674D3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0E1D"/>
    <w:rsid w:val="0056788F"/>
    <w:rsid w:val="005823AF"/>
    <w:rsid w:val="00584FE2"/>
    <w:rsid w:val="0058668D"/>
    <w:rsid w:val="005920B0"/>
    <w:rsid w:val="005946B8"/>
    <w:rsid w:val="006058F4"/>
    <w:rsid w:val="00614EA6"/>
    <w:rsid w:val="00626CEF"/>
    <w:rsid w:val="00631F8D"/>
    <w:rsid w:val="006331E3"/>
    <w:rsid w:val="0064765E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771D"/>
    <w:rsid w:val="007B04CD"/>
    <w:rsid w:val="007B29FF"/>
    <w:rsid w:val="007D1A54"/>
    <w:rsid w:val="007E6002"/>
    <w:rsid w:val="0081383D"/>
    <w:rsid w:val="008147F5"/>
    <w:rsid w:val="00816899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07D7"/>
    <w:rsid w:val="008D4A2B"/>
    <w:rsid w:val="008E65A9"/>
    <w:rsid w:val="008F4192"/>
    <w:rsid w:val="009047C6"/>
    <w:rsid w:val="00923C7E"/>
    <w:rsid w:val="00930202"/>
    <w:rsid w:val="00941DDE"/>
    <w:rsid w:val="00950EBC"/>
    <w:rsid w:val="009C5616"/>
    <w:rsid w:val="00A01710"/>
    <w:rsid w:val="00A54D2D"/>
    <w:rsid w:val="00A91075"/>
    <w:rsid w:val="00AB7940"/>
    <w:rsid w:val="00AC0378"/>
    <w:rsid w:val="00AC4626"/>
    <w:rsid w:val="00AD0FF9"/>
    <w:rsid w:val="00AF2AFA"/>
    <w:rsid w:val="00B07E61"/>
    <w:rsid w:val="00B24373"/>
    <w:rsid w:val="00B25E84"/>
    <w:rsid w:val="00B3272A"/>
    <w:rsid w:val="00B42A1A"/>
    <w:rsid w:val="00B46D85"/>
    <w:rsid w:val="00B55C9A"/>
    <w:rsid w:val="00B83CE2"/>
    <w:rsid w:val="00B851D2"/>
    <w:rsid w:val="00B921AF"/>
    <w:rsid w:val="00BC2E59"/>
    <w:rsid w:val="00BC658B"/>
    <w:rsid w:val="00BD3407"/>
    <w:rsid w:val="00C056A0"/>
    <w:rsid w:val="00C1157C"/>
    <w:rsid w:val="00C34040"/>
    <w:rsid w:val="00C67FF0"/>
    <w:rsid w:val="00C75973"/>
    <w:rsid w:val="00CB3181"/>
    <w:rsid w:val="00CF0A9B"/>
    <w:rsid w:val="00CF0C38"/>
    <w:rsid w:val="00D05236"/>
    <w:rsid w:val="00D158C3"/>
    <w:rsid w:val="00D17F2B"/>
    <w:rsid w:val="00D64649"/>
    <w:rsid w:val="00D65F02"/>
    <w:rsid w:val="00D7028E"/>
    <w:rsid w:val="00DC0929"/>
    <w:rsid w:val="00DD3751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C6ED5"/>
    <w:rsid w:val="00ED0A79"/>
    <w:rsid w:val="00EE432C"/>
    <w:rsid w:val="00EE4E30"/>
    <w:rsid w:val="00F333DF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77190BD-0B16-486C-A37A-D6B182E6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54;&#1041;&#1052;&#1045;&#1053;%20&#1057;%20&#1055;&#1054;&#1052;&#1054;&#1065;&#1053;&#1048;&#1050;&#1054;&#1052;\&#1076;&#1077;&#1078;&#1091;&#1088;&#1089;&#1090;&#1074;&#1086;\&#1076;&#1077;&#1078;&#1091;&#1088;&#1089;&#1090;&#1074;&#1086;%202021\20.07.2021\1033&#1052;&#1099;&#1082;&#1091;&#1088;&#1086;&#1074;%20%2019.24%20&#1095;.3%20&#1072;&#1088;&#1077;&#1089;&#1090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